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jc w:val="right"/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/>
    </w:p>
    <w:p>
      <w:pPr>
        <w:pStyle w:val="909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42"/>
        <w:jc w:val="center"/>
      </w:pPr>
      <w:r>
        <w:rPr>
          <w:lang w:val="ru-RU"/>
        </w:rPr>
        <w:t xml:space="preserve">ПРАВИТЕЛЬСТВО</w:t>
      </w:r>
      <w:r>
        <w:t xml:space="preserve"> ЕВРЕЙСКОЙ АВТОНОМНОЙ ОБЛАСТИ</w:t>
      </w:r>
      <w:r/>
    </w:p>
    <w:p>
      <w:pPr>
        <w:pStyle w:val="909"/>
        <w:jc w:val="center"/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910"/>
        <w:jc w:val="center"/>
      </w:pPr>
      <w:r>
        <w:rPr>
          <w:b/>
          <w:bCs/>
          <w:spacing w:val="40"/>
          <w:sz w:val="36"/>
          <w:szCs w:val="36"/>
        </w:rPr>
        <w:t xml:space="preserve">ПОСТАНОВЛЕНИЕ</w:t>
      </w:r>
      <w:r>
        <w:rPr>
          <w:b/>
          <w:bCs/>
          <w:spacing w:val="40"/>
          <w:sz w:val="36"/>
          <w:szCs w:val="36"/>
        </w:rPr>
      </w:r>
      <w:r/>
    </w:p>
    <w:p>
      <w:pPr>
        <w:pStyle w:val="909"/>
        <w:jc w:val="center"/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  <w:r/>
    </w:p>
    <w:p>
      <w:pPr>
        <w:pStyle w:val="909"/>
        <w:jc w:val="center"/>
      </w:pPr>
      <w:r>
        <w:t xml:space="preserve">___________________                                                                 №_________</w:t>
      </w:r>
      <w:r/>
    </w:p>
    <w:p>
      <w:pPr>
        <w:pStyle w:val="909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09"/>
        <w:jc w:val="center"/>
      </w:pPr>
      <w:r>
        <w:rPr>
          <w:sz w:val="28"/>
          <w:szCs w:val="28"/>
        </w:rPr>
        <w:t xml:space="preserve">г. Биробиджан</w:t>
      </w:r>
      <w:r>
        <w:rPr>
          <w:sz w:val="28"/>
          <w:szCs w:val="28"/>
        </w:rPr>
      </w:r>
      <w:r/>
    </w:p>
    <w:p>
      <w:pPr>
        <w:pStyle w:val="909"/>
        <w:jc w:val="both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</w:r>
      <w:r>
        <w:rPr>
          <w:b/>
          <w:bCs/>
          <w:spacing w:val="40"/>
          <w:sz w:val="28"/>
          <w:szCs w:val="28"/>
        </w:rPr>
      </w:r>
    </w:p>
    <w:p>
      <w:pPr>
        <w:pStyle w:val="9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внесени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нений и дополнений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Еврейской автономной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15.10.2021 № 392-пп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spacing w:val="0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941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b w:val="0"/>
          <w:bCs w:val="0"/>
        </w:rPr>
      </w:r>
    </w:p>
    <w:p>
      <w:pPr>
        <w:pStyle w:val="941"/>
        <w:jc w:val="both"/>
        <w:widowControl/>
        <w:tabs>
          <w:tab w:val="left" w:pos="9356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44"/>
        <w:ind w:left="0" w:right="0" w:firstLine="850"/>
        <w:tabs>
          <w:tab w:val="left" w:pos="93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</w:t>
      </w:r>
      <w:r>
        <w:rPr>
          <w:rFonts w:ascii="Times New Roman" w:hAnsi="Times New Roman" w:cs="Times New Roman"/>
          <w:sz w:val="28"/>
          <w:szCs w:val="28"/>
        </w:rPr>
        <w:t xml:space="preserve">во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ind w:firstLine="0"/>
        <w:tabs>
          <w:tab w:val="left" w:pos="935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50"/>
        <w:ind w:left="0" w:right="0"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 Внести 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постановлени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правительства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Еврейской автономной области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15.10.2021 № 392-пп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 xml:space="preserve">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</w:t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следующие изменения и дополнения:</w:t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750"/>
        <w:ind w:left="0" w:right="0"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1.1. Пункт 1 дополнить абзацем четвертым следующего содержания: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50"/>
        <w:ind w:left="0" w:right="0" w:firstLine="8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«- перечень индикаторов риска нарушения обязательных требований, используемых для осуществления регионального государственного контроля (надзора) </w:t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 xml:space="preserve">за достоверностью, актуальностью и полнотой сведений об организациях отдыха детей и их оздоровления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.».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50"/>
        <w:ind w:left="0" w:right="0" w:firstLine="850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1.2. В Положении </w:t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 xml:space="preserve">о региональном государственном контроле</w:t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 xml:space="preserve"> (надзоре)</w:t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 xml:space="preserve"> за достоверностью, актуальностью и полнотой сведений об организациях отдыха детей и их оздоровления, </w:t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 xml:space="preserve">содержащихся</w:t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 xml:space="preserve"> в реестр</w:t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 xml:space="preserve"> организаций отдыха детей и их оздоровления </w:t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 xml:space="preserve">Еврейской автономной</w:t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 xml:space="preserve">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утвержденным вышеуказанным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постановлени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</w:rPr>
      </w:r>
    </w:p>
    <w:p>
      <w:pPr>
        <w:pStyle w:val="750"/>
        <w:ind w:left="0" w:right="0" w:firstLine="85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 в разделе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II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Управление рисками причинения вреда (ущерба) охраняемым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законом ценностям при осуществлении регионального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государственного контроля (надзора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pStyle w:val="750"/>
        <w:ind w:left="0" w:right="0" w:firstLine="85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в пунктах 9 и 14 слова «согласно приложению № 1» заменить словами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«согласно приложению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pStyle w:val="750"/>
        <w:ind w:left="0" w:right="0" w:firstLine="85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в пункте 15 слова «перечень которых предусмотрен приложением № 2 к настоящему Положению» заменить словами «предусмотренные перечнем, утвержденным постановлением правительства Еврейской автономной области»;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pStyle w:val="750"/>
        <w:ind w:left="0" w:right="0" w:firstLine="85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приложение № 2 признать утратившим силу.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pStyle w:val="909"/>
        <w:ind w:firstLine="720"/>
        <w:jc w:val="both"/>
        <w:shd w:val="clear" w:color="auto" w:fill="ffffff"/>
        <w:rPr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1.3. Дополнить перечнем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индикаторов риска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нарушения обязательных требований, используемых для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осуществления регионального государственного контроля (надзора)</w:t>
      </w:r>
      <w:r>
        <w:rPr>
          <w:sz w:val="28"/>
          <w:szCs w:val="28"/>
        </w:rPr>
        <w:t xml:space="preserve">, следующего содержания:</w:t>
      </w:r>
      <w:r>
        <w:rPr>
          <w:sz w:val="28"/>
          <w:szCs w:val="28"/>
        </w:rPr>
      </w:r>
    </w:p>
    <w:p>
      <w:pPr>
        <w:ind w:left="5528" w:right="0" w:firstLine="0"/>
        <w:jc w:val="both"/>
        <w:shd w:val="clear" w:color="auto" w:fill="ffff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«Утвержден</w:t>
      </w:r>
      <w:r>
        <w:rPr>
          <w:sz w:val="28"/>
          <w:szCs w:val="28"/>
        </w:rPr>
      </w:r>
    </w:p>
    <w:p>
      <w:pPr>
        <w:ind w:left="5528" w:right="0" w:firstLine="0"/>
        <w:jc w:val="both"/>
        <w:shd w:val="clear" w:color="auto" w:fill="ffffff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8" w:right="0" w:firstLine="0"/>
        <w:jc w:val="both"/>
        <w:shd w:val="clear" w:color="auto" w:fill="ffff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постановлением правительства</w:t>
      </w:r>
      <w:r>
        <w:rPr>
          <w:sz w:val="28"/>
          <w:szCs w:val="28"/>
          <w:highlight w:val="none"/>
        </w:rPr>
      </w:r>
    </w:p>
    <w:p>
      <w:pPr>
        <w:ind w:left="5528" w:right="0" w:firstLine="0"/>
        <w:jc w:val="both"/>
        <w:shd w:val="clear" w:color="auto" w:fill="ffffff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Еврейской автономной области</w:t>
      </w:r>
      <w:r>
        <w:rPr>
          <w:sz w:val="28"/>
          <w:szCs w:val="28"/>
          <w:highlight w:val="none"/>
        </w:rPr>
      </w:r>
    </w:p>
    <w:p>
      <w:pPr>
        <w:ind w:left="5528" w:right="0" w:firstLine="0"/>
        <w:jc w:val="both"/>
        <w:shd w:val="clear" w:color="auto" w:fill="ffffff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  <w:t xml:space="preserve">от ___________ 2023 № ______</w:t>
      </w:r>
      <w:r>
        <w:rPr>
          <w:sz w:val="28"/>
          <w:szCs w:val="28"/>
          <w:highlight w:val="none"/>
        </w:rPr>
      </w:r>
    </w:p>
    <w:p>
      <w:pPr>
        <w:ind w:left="0"/>
        <w:jc w:val="both"/>
        <w:pBdr>
          <w:top w:val="none" w:color="000000" w:sz="4" w:space="0"/>
          <w:left w:val="none" w:color="000000" w:sz="4" w:space="0"/>
          <w:bottom w:val="none" w:color="FFFFFF" w:sz="255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pacing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0"/>
          <w:sz w:val="28"/>
          <w:szCs w:val="28"/>
          <w:highlight w:val="none"/>
        </w:rPr>
      </w:r>
    </w:p>
    <w:p>
      <w:pPr>
        <w:pStyle w:val="909"/>
        <w:jc w:val="both"/>
        <w:shd w:val="clear" w:color="auto" w:fill="ffffff"/>
      </w:pPr>
      <w:r>
        <w:rPr>
          <w:rFonts w:ascii="PT Astra Serif" w:hAnsi="PT Astra Serif"/>
          <w:b/>
          <w:spacing w:val="0"/>
          <w:sz w:val="28"/>
          <w:szCs w:val="28"/>
        </w:rPr>
      </w:r>
      <w:r>
        <w:rPr>
          <w:rFonts w:ascii="PT Astra Serif" w:hAnsi="PT Astra Serif"/>
          <w:b/>
          <w:spacing w:val="0"/>
          <w:sz w:val="28"/>
          <w:szCs w:val="28"/>
        </w:rPr>
      </w:r>
      <w:r/>
    </w:p>
    <w:p>
      <w:pPr>
        <w:pStyle w:val="909"/>
        <w:jc w:val="center"/>
        <w:shd w:val="clear" w:color="auto" w:fill="ffffff"/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индикаторов риска </w:t>
      </w:r>
      <w:r>
        <w:rPr>
          <w:rFonts w:ascii="Times New Roman" w:hAnsi="Times New Roman" w:cs="Times New Roman"/>
          <w:spacing w:val="0"/>
          <w:sz w:val="28"/>
          <w:szCs w:val="28"/>
        </w:rPr>
      </w:r>
      <w:r/>
    </w:p>
    <w:p>
      <w:pPr>
        <w:pStyle w:val="909"/>
        <w:jc w:val="center"/>
        <w:shd w:val="clear" w:color="auto" w:fill="ffffff"/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нарушения обязательных требований, используемых для </w:t>
      </w:r>
      <w:r>
        <w:rPr>
          <w:rFonts w:ascii="Times New Roman" w:hAnsi="Times New Roman" w:cs="Times New Roman"/>
          <w:spacing w:val="0"/>
          <w:sz w:val="28"/>
          <w:szCs w:val="28"/>
        </w:rPr>
      </w:r>
      <w:r/>
    </w:p>
    <w:p>
      <w:pPr>
        <w:pStyle w:val="909"/>
        <w:jc w:val="center"/>
        <w:shd w:val="clear" w:color="auto" w:fill="ffffff"/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осуществления регионального государственного контроля (надзора) </w:t>
      </w:r>
      <w:r>
        <w:rPr>
          <w:rFonts w:ascii="Times New Roman" w:hAnsi="Times New Roman" w:cs="Times New Roman"/>
          <w:spacing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 xml:space="preserve">за достоверностью, актуальностью и полнотой сведений об организациях отдыха детей и их оздоровления</w:t>
      </w:r>
      <w:r/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/>
    </w:p>
    <w:p>
      <w:pPr>
        <w:pStyle w:val="909"/>
        <w:ind w:left="0" w:right="0" w:firstLine="850"/>
        <w:jc w:val="center"/>
        <w:shd w:val="clear" w:color="auto" w:fill="ffffff"/>
        <w:rPr>
          <w:highlight w:val="yellow"/>
        </w:rPr>
      </w:pPr>
      <w:r>
        <w:rPr>
          <w:rFonts w:ascii="PT Astra Serif" w:hAnsi="PT Astra Serif"/>
          <w:spacing w:val="0"/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909"/>
        <w:ind w:left="0" w:right="0" w:firstLine="850"/>
        <w:jc w:val="both"/>
        <w:shd w:val="clear" w:color="auto" w:fill="ffffff"/>
        <w:rPr>
          <w:highlight w:val="none"/>
        </w:rPr>
      </w:pPr>
      <w:r>
        <w:rPr>
          <w:rFonts w:ascii="Times New Roman" w:hAnsi="Times New Roman" w:cs="Times New Roman"/>
          <w:spacing w:val="0"/>
          <w:sz w:val="28"/>
          <w:szCs w:val="28"/>
          <w:highlight w:val="none"/>
        </w:rPr>
        <w:t xml:space="preserve">Перечень</w:t>
      </w:r>
      <w:r>
        <w:rPr>
          <w:rFonts w:ascii="Times New Roman" w:hAnsi="Times New Roman" w:cs="Times New Roman"/>
          <w:spacing w:val="0"/>
          <w:sz w:val="28"/>
          <w:szCs w:val="28"/>
          <w:highlight w:val="none"/>
        </w:rPr>
        <w:t xml:space="preserve"> индикаторов риска </w:t>
      </w:r>
      <w:r>
        <w:rPr>
          <w:rFonts w:ascii="Times New Roman" w:hAnsi="Times New Roman" w:cs="Times New Roman"/>
          <w:spacing w:val="0"/>
          <w:sz w:val="28"/>
          <w:szCs w:val="28"/>
          <w:highlight w:val="none"/>
        </w:rPr>
        <w:t xml:space="preserve">нарушения обязательных требований, используемых для </w:t>
      </w:r>
      <w:r>
        <w:rPr>
          <w:rFonts w:ascii="Times New Roman" w:hAnsi="Times New Roman" w:cs="Times New Roman"/>
          <w:spacing w:val="0"/>
          <w:sz w:val="28"/>
          <w:szCs w:val="28"/>
          <w:highlight w:val="none"/>
        </w:rPr>
        <w:t xml:space="preserve">осуществления регионального государственного контроля (надзора) </w:t>
      </w:r>
      <w:r>
        <w:rPr>
          <w:rFonts w:ascii="Times New Roman" w:hAnsi="Times New Roman" w:cs="Times New Roman"/>
          <w:spacing w:val="0"/>
          <w:sz w:val="28"/>
          <w:szCs w:val="28"/>
        </w:rPr>
      </w:r>
      <w:r>
        <w:rPr>
          <w:rFonts w:ascii="Times New Roman" w:hAnsi="Times New Roman" w:eastAsia="Times New Roman" w:cs="Times New Roman"/>
          <w:spacing w:val="0"/>
          <w:sz w:val="28"/>
          <w:szCs w:val="28"/>
        </w:rPr>
        <w:t xml:space="preserve">за достоверностью, актуальностью и полнотой сведений об организациях отдыха детей и их оздоровления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/>
      <w:r>
        <w:rPr>
          <w:rFonts w:ascii="Times New Roman" w:hAnsi="Times New Roman" w:cs="Times New Roman"/>
          <w:spacing w:val="0"/>
          <w:sz w:val="28"/>
          <w:szCs w:val="28"/>
          <w:highlight w:val="none"/>
        </w:rPr>
        <w:t xml:space="preserve">при принятии решения о проведении и выборе вида внепланового контрольного (надзорного) мероприятия</w:t>
      </w:r>
      <w:r>
        <w:rPr>
          <w:sz w:val="28"/>
          <w:szCs w:val="28"/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85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 отсутствие в течение 12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месяцев с даты последнего изменения сведений, содержащихся в реестре организаций отдыха детей и их оздоровления </w:t>
      </w:r>
      <w:r>
        <w:rPr>
          <w:sz w:val="28"/>
          <w:szCs w:val="28"/>
          <w:highlight w:val="none"/>
        </w:rPr>
        <w:t xml:space="preserve">Еврейской автономной области</w:t>
      </w:r>
      <w:r>
        <w:rPr>
          <w:sz w:val="28"/>
          <w:szCs w:val="28"/>
        </w:rPr>
        <w:t xml:space="preserve"> (далее – реестр), уведомлений о внесении изменений в реестр в отношении содержащихся в нем сведений 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контролируемом лице, если необходимость внесения таких сведений предусмотрена в отношении контролируемого лица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увеличение (на основании сведений информационно-телекоммуникационной сети «Интернет» и средств массовой информации) на два и более отрицательных отзыва о недостоверной, и (или) неактуальной, и (или) неполной информации о сведениях об организации отдыха дет</w:t>
      </w:r>
      <w:r>
        <w:rPr>
          <w:sz w:val="28"/>
          <w:szCs w:val="28"/>
        </w:rPr>
        <w:t xml:space="preserve">ей и их оздоровления, содержащихся в реестре, по отношению к предыдущему году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 Настоящее постановление вступает в слу после дня его официального опубликования.</w:t>
      </w:r>
      <w:r>
        <w:rPr>
          <w:sz w:val="28"/>
          <w:szCs w:val="28"/>
          <w:highlight w:val="none"/>
        </w:rPr>
      </w:r>
    </w:p>
    <w:p>
      <w:pPr>
        <w:pStyle w:val="944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</w:t>
      </w:r>
      <w:r>
        <w:rPr>
          <w:rFonts w:ascii="Times New Roman" w:hAnsi="Times New Roman" w:cs="Times New Roman"/>
          <w:sz w:val="28"/>
          <w:szCs w:val="28"/>
        </w:rPr>
        <w:t xml:space="preserve">тор области</w:t>
        <w:tab/>
        <w:tab/>
        <w:tab/>
        <w:tab/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Р.Э. Гольдштейн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left="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7" w:h="16839" w:orient="portrait"/>
      <w:pgMar w:top="1134" w:right="850" w:bottom="1134" w:left="1701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PT Astra Serif">
    <w:panose1 w:val="020A060304050502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jc w:val="center"/>
      <w:rPr>
        <w:rStyle w:val="933"/>
        <w:rFonts w:ascii="Times New Roman" w:hAnsi="Times New Roman" w:cs="Times New Roman"/>
        <w:sz w:val="24"/>
        <w:szCs w:val="24"/>
      </w:rPr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7</w:t>
    </w:r>
    <w:r>
      <w:fldChar w:fldCharType="end"/>
    </w:r>
    <w:r>
      <w:rPr>
        <w:rStyle w:val="933"/>
        <w:rFonts w:ascii="Times New Roman" w:hAnsi="Times New Roman" w:cs="Times New Roman"/>
        <w:sz w:val="24"/>
        <w:szCs w:val="24"/>
      </w:rPr>
    </w:r>
    <w:r>
      <w:rPr>
        <w:rStyle w:val="933"/>
        <w:rFonts w:ascii="Times New Roman" w:hAnsi="Times New Roman" w:cs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0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08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08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08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8"/>
  </w:num>
  <w:num w:numId="3">
    <w:abstractNumId w:val="0"/>
    <w:lvlOverride w:ilvl="0">
      <w:lvl w:ilvl="0">
        <w:start w:val="0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Arial" w:hAnsi="Arial"/>
        </w:rPr>
      </w:lvl>
    </w:lvlOverride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3"/>
    <w:lvlOverride w:ilvl="0">
      <w:lvl w:ilvl="0">
        <w:start w:val="10"/>
        <w:numFmt w:val="decimal"/>
        <w:isLgl w:val="false"/>
        <w:suff w:val="tab"/>
        <w:lvlText w:val="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  <w:lvlOverride w:ilvl="1">
      <w:lvl w:ilvl="1">
        <w:start w:val="1"/>
        <w:numFmt w:val="lowerLetter"/>
        <w:isLgl w:val="false"/>
        <w:suff w:val="tab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isLgl w:val="false"/>
        <w:suff w:val="tab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isLgl w:val="false"/>
        <w:suff w:val="tab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isLgl w:val="false"/>
        <w:suff w:val="tab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isLgl w:val="false"/>
        <w:suff w:val="tab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isLgl w:val="false"/>
        <w:suff w:val="tab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isLgl w:val="false"/>
        <w:suff w:val="tab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9">
    <w:abstractNumId w:val="2"/>
  </w:num>
  <w:num w:numId="10">
    <w:abstractNumId w:val="4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90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1">
    <w:name w:val="Heading 1"/>
    <w:basedOn w:val="909"/>
    <w:next w:val="909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2">
    <w:name w:val="Heading 1 Char"/>
    <w:link w:val="731"/>
    <w:uiPriority w:val="9"/>
    <w:rPr>
      <w:rFonts w:ascii="Arial" w:hAnsi="Arial" w:eastAsia="Arial" w:cs="Arial"/>
      <w:sz w:val="40"/>
      <w:szCs w:val="40"/>
    </w:rPr>
  </w:style>
  <w:style w:type="paragraph" w:styleId="733">
    <w:name w:val="Heading 2"/>
    <w:basedOn w:val="909"/>
    <w:next w:val="909"/>
    <w:link w:val="7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4">
    <w:name w:val="Heading 2 Char"/>
    <w:link w:val="733"/>
    <w:uiPriority w:val="9"/>
    <w:rPr>
      <w:rFonts w:ascii="Arial" w:hAnsi="Arial" w:eastAsia="Arial" w:cs="Arial"/>
      <w:sz w:val="34"/>
    </w:rPr>
  </w:style>
  <w:style w:type="paragraph" w:styleId="735">
    <w:name w:val="Heading 3"/>
    <w:basedOn w:val="909"/>
    <w:next w:val="909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6">
    <w:name w:val="Heading 3 Char"/>
    <w:link w:val="735"/>
    <w:uiPriority w:val="9"/>
    <w:rPr>
      <w:rFonts w:ascii="Arial" w:hAnsi="Arial" w:eastAsia="Arial" w:cs="Arial"/>
      <w:sz w:val="30"/>
      <w:szCs w:val="30"/>
    </w:rPr>
  </w:style>
  <w:style w:type="paragraph" w:styleId="737">
    <w:name w:val="Heading 4"/>
    <w:basedOn w:val="909"/>
    <w:next w:val="909"/>
    <w:link w:val="7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8">
    <w:name w:val="Heading 4 Char"/>
    <w:link w:val="737"/>
    <w:uiPriority w:val="9"/>
    <w:rPr>
      <w:rFonts w:ascii="Arial" w:hAnsi="Arial" w:eastAsia="Arial" w:cs="Arial"/>
      <w:b/>
      <w:bCs/>
      <w:sz w:val="26"/>
      <w:szCs w:val="26"/>
    </w:rPr>
  </w:style>
  <w:style w:type="paragraph" w:styleId="739">
    <w:name w:val="Heading 5"/>
    <w:basedOn w:val="909"/>
    <w:next w:val="909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0">
    <w:name w:val="Heading 5 Char"/>
    <w:link w:val="739"/>
    <w:uiPriority w:val="9"/>
    <w:rPr>
      <w:rFonts w:ascii="Arial" w:hAnsi="Arial" w:eastAsia="Arial" w:cs="Arial"/>
      <w:b/>
      <w:bCs/>
      <w:sz w:val="24"/>
      <w:szCs w:val="24"/>
    </w:rPr>
  </w:style>
  <w:style w:type="paragraph" w:styleId="741">
    <w:name w:val="Heading 6"/>
    <w:basedOn w:val="909"/>
    <w:next w:val="909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2">
    <w:name w:val="Heading 6 Char"/>
    <w:link w:val="741"/>
    <w:uiPriority w:val="9"/>
    <w:rPr>
      <w:rFonts w:ascii="Arial" w:hAnsi="Arial" w:eastAsia="Arial" w:cs="Arial"/>
      <w:b/>
      <w:bCs/>
      <w:sz w:val="22"/>
      <w:szCs w:val="22"/>
    </w:rPr>
  </w:style>
  <w:style w:type="paragraph" w:styleId="743">
    <w:name w:val="Heading 7"/>
    <w:basedOn w:val="909"/>
    <w:next w:val="909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4">
    <w:name w:val="Heading 7 Char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5">
    <w:name w:val="Heading 8"/>
    <w:basedOn w:val="909"/>
    <w:next w:val="909"/>
    <w:link w:val="7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6">
    <w:name w:val="Heading 8 Char"/>
    <w:link w:val="745"/>
    <w:uiPriority w:val="9"/>
    <w:rPr>
      <w:rFonts w:ascii="Arial" w:hAnsi="Arial" w:eastAsia="Arial" w:cs="Arial"/>
      <w:i/>
      <w:iCs/>
      <w:sz w:val="22"/>
      <w:szCs w:val="22"/>
    </w:rPr>
  </w:style>
  <w:style w:type="paragraph" w:styleId="747">
    <w:name w:val="Heading 9"/>
    <w:basedOn w:val="909"/>
    <w:next w:val="909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>
    <w:name w:val="Heading 9 Char"/>
    <w:link w:val="747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List Paragraph"/>
    <w:basedOn w:val="909"/>
    <w:uiPriority w:val="34"/>
    <w:qFormat/>
    <w:pPr>
      <w:contextualSpacing/>
      <w:ind w:left="720"/>
    </w:pPr>
  </w:style>
  <w:style w:type="paragraph" w:styleId="750">
    <w:name w:val="No Spacing"/>
    <w:uiPriority w:val="1"/>
    <w:qFormat/>
    <w:pPr>
      <w:spacing w:before="0" w:after="0" w:line="240" w:lineRule="auto"/>
    </w:pPr>
  </w:style>
  <w:style w:type="paragraph" w:styleId="751">
    <w:name w:val="Title"/>
    <w:basedOn w:val="909"/>
    <w:next w:val="909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>
    <w:name w:val="Title Char"/>
    <w:link w:val="751"/>
    <w:uiPriority w:val="10"/>
    <w:rPr>
      <w:sz w:val="48"/>
      <w:szCs w:val="48"/>
    </w:rPr>
  </w:style>
  <w:style w:type="paragraph" w:styleId="753">
    <w:name w:val="Subtitle"/>
    <w:basedOn w:val="909"/>
    <w:next w:val="909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>
    <w:name w:val="Subtitle Char"/>
    <w:link w:val="753"/>
    <w:uiPriority w:val="11"/>
    <w:rPr>
      <w:sz w:val="24"/>
      <w:szCs w:val="24"/>
    </w:rPr>
  </w:style>
  <w:style w:type="paragraph" w:styleId="755">
    <w:name w:val="Quote"/>
    <w:basedOn w:val="909"/>
    <w:next w:val="909"/>
    <w:link w:val="756"/>
    <w:uiPriority w:val="29"/>
    <w:qFormat/>
    <w:pPr>
      <w:ind w:left="720" w:right="720"/>
    </w:pPr>
    <w:rPr>
      <w:i/>
    </w:rPr>
  </w:style>
  <w:style w:type="character" w:styleId="756">
    <w:name w:val="Quote Char"/>
    <w:link w:val="755"/>
    <w:uiPriority w:val="29"/>
    <w:rPr>
      <w:i/>
    </w:rPr>
  </w:style>
  <w:style w:type="paragraph" w:styleId="757">
    <w:name w:val="Intense Quote"/>
    <w:basedOn w:val="909"/>
    <w:next w:val="909"/>
    <w:link w:val="7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>
    <w:name w:val="Intense Quote Char"/>
    <w:link w:val="757"/>
    <w:uiPriority w:val="30"/>
    <w:rPr>
      <w:i/>
    </w:rPr>
  </w:style>
  <w:style w:type="paragraph" w:styleId="759">
    <w:name w:val="Header"/>
    <w:basedOn w:val="909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0">
    <w:name w:val="Header Char"/>
    <w:link w:val="759"/>
    <w:uiPriority w:val="99"/>
  </w:style>
  <w:style w:type="paragraph" w:styleId="761">
    <w:name w:val="Footer"/>
    <w:basedOn w:val="909"/>
    <w:link w:val="7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2">
    <w:name w:val="Footer Char"/>
    <w:link w:val="761"/>
    <w:uiPriority w:val="99"/>
  </w:style>
  <w:style w:type="paragraph" w:styleId="763">
    <w:name w:val="Caption"/>
    <w:basedOn w:val="909"/>
    <w:next w:val="9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4">
    <w:name w:val="Caption Char"/>
    <w:basedOn w:val="763"/>
    <w:link w:val="761"/>
    <w:uiPriority w:val="99"/>
  </w:style>
  <w:style w:type="table" w:styleId="76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1">
    <w:name w:val="Hyperlink"/>
    <w:uiPriority w:val="99"/>
    <w:unhideWhenUsed/>
    <w:rPr>
      <w:color w:val="0000ff" w:themeColor="hyperlink"/>
      <w:u w:val="single"/>
    </w:rPr>
  </w:style>
  <w:style w:type="paragraph" w:styleId="892">
    <w:name w:val="footnote text"/>
    <w:basedOn w:val="909"/>
    <w:link w:val="893"/>
    <w:uiPriority w:val="99"/>
    <w:semiHidden/>
    <w:unhideWhenUsed/>
    <w:pPr>
      <w:spacing w:after="40" w:line="240" w:lineRule="auto"/>
    </w:pPr>
    <w:rPr>
      <w:sz w:val="18"/>
    </w:rPr>
  </w:style>
  <w:style w:type="character" w:styleId="893">
    <w:name w:val="Footnote Text Char"/>
    <w:link w:val="892"/>
    <w:uiPriority w:val="99"/>
    <w:rPr>
      <w:sz w:val="18"/>
    </w:rPr>
  </w:style>
  <w:style w:type="character" w:styleId="894">
    <w:name w:val="footnote reference"/>
    <w:uiPriority w:val="99"/>
    <w:unhideWhenUsed/>
    <w:rPr>
      <w:vertAlign w:val="superscript"/>
    </w:rPr>
  </w:style>
  <w:style w:type="paragraph" w:styleId="895">
    <w:name w:val="endnote text"/>
    <w:basedOn w:val="909"/>
    <w:link w:val="896"/>
    <w:uiPriority w:val="99"/>
    <w:semiHidden/>
    <w:unhideWhenUsed/>
    <w:pPr>
      <w:spacing w:after="0" w:line="240" w:lineRule="auto"/>
    </w:pPr>
    <w:rPr>
      <w:sz w:val="20"/>
    </w:rPr>
  </w:style>
  <w:style w:type="character" w:styleId="896">
    <w:name w:val="Endnote Text Char"/>
    <w:link w:val="895"/>
    <w:uiPriority w:val="99"/>
    <w:rPr>
      <w:sz w:val="20"/>
    </w:rPr>
  </w:style>
  <w:style w:type="character" w:styleId="897">
    <w:name w:val="endnote reference"/>
    <w:uiPriority w:val="99"/>
    <w:semiHidden/>
    <w:unhideWhenUsed/>
    <w:rPr>
      <w:vertAlign w:val="superscript"/>
    </w:rPr>
  </w:style>
  <w:style w:type="paragraph" w:styleId="898">
    <w:name w:val="toc 1"/>
    <w:basedOn w:val="909"/>
    <w:next w:val="909"/>
    <w:uiPriority w:val="39"/>
    <w:unhideWhenUsed/>
    <w:pPr>
      <w:ind w:left="0" w:right="0" w:firstLine="0"/>
      <w:spacing w:after="57"/>
    </w:pPr>
  </w:style>
  <w:style w:type="paragraph" w:styleId="899">
    <w:name w:val="toc 2"/>
    <w:basedOn w:val="909"/>
    <w:next w:val="909"/>
    <w:uiPriority w:val="39"/>
    <w:unhideWhenUsed/>
    <w:pPr>
      <w:ind w:left="283" w:right="0" w:firstLine="0"/>
      <w:spacing w:after="57"/>
    </w:pPr>
  </w:style>
  <w:style w:type="paragraph" w:styleId="900">
    <w:name w:val="toc 3"/>
    <w:basedOn w:val="909"/>
    <w:next w:val="909"/>
    <w:uiPriority w:val="39"/>
    <w:unhideWhenUsed/>
    <w:pPr>
      <w:ind w:left="567" w:right="0" w:firstLine="0"/>
      <w:spacing w:after="57"/>
    </w:pPr>
  </w:style>
  <w:style w:type="paragraph" w:styleId="901">
    <w:name w:val="toc 4"/>
    <w:basedOn w:val="909"/>
    <w:next w:val="909"/>
    <w:uiPriority w:val="39"/>
    <w:unhideWhenUsed/>
    <w:pPr>
      <w:ind w:left="850" w:right="0" w:firstLine="0"/>
      <w:spacing w:after="57"/>
    </w:pPr>
  </w:style>
  <w:style w:type="paragraph" w:styleId="902">
    <w:name w:val="toc 5"/>
    <w:basedOn w:val="909"/>
    <w:next w:val="909"/>
    <w:uiPriority w:val="39"/>
    <w:unhideWhenUsed/>
    <w:pPr>
      <w:ind w:left="1134" w:right="0" w:firstLine="0"/>
      <w:spacing w:after="57"/>
    </w:pPr>
  </w:style>
  <w:style w:type="paragraph" w:styleId="903">
    <w:name w:val="toc 6"/>
    <w:basedOn w:val="909"/>
    <w:next w:val="909"/>
    <w:uiPriority w:val="39"/>
    <w:unhideWhenUsed/>
    <w:pPr>
      <w:ind w:left="1417" w:right="0" w:firstLine="0"/>
      <w:spacing w:after="57"/>
    </w:pPr>
  </w:style>
  <w:style w:type="paragraph" w:styleId="904">
    <w:name w:val="toc 7"/>
    <w:basedOn w:val="909"/>
    <w:next w:val="909"/>
    <w:uiPriority w:val="39"/>
    <w:unhideWhenUsed/>
    <w:pPr>
      <w:ind w:left="1701" w:right="0" w:firstLine="0"/>
      <w:spacing w:after="57"/>
    </w:pPr>
  </w:style>
  <w:style w:type="paragraph" w:styleId="905">
    <w:name w:val="toc 8"/>
    <w:basedOn w:val="909"/>
    <w:next w:val="909"/>
    <w:uiPriority w:val="39"/>
    <w:unhideWhenUsed/>
    <w:pPr>
      <w:ind w:left="1984" w:right="0" w:firstLine="0"/>
      <w:spacing w:after="57"/>
    </w:pPr>
  </w:style>
  <w:style w:type="paragraph" w:styleId="906">
    <w:name w:val="toc 9"/>
    <w:basedOn w:val="909"/>
    <w:next w:val="909"/>
    <w:uiPriority w:val="39"/>
    <w:unhideWhenUsed/>
    <w:pPr>
      <w:ind w:left="2268" w:right="0" w:firstLine="0"/>
      <w:spacing w:after="57"/>
    </w:pPr>
  </w:style>
  <w:style w:type="paragraph" w:styleId="907">
    <w:name w:val="TOC Heading"/>
    <w:uiPriority w:val="39"/>
    <w:unhideWhenUsed/>
  </w:style>
  <w:style w:type="paragraph" w:styleId="908">
    <w:name w:val="table of figures"/>
    <w:basedOn w:val="909"/>
    <w:next w:val="909"/>
    <w:uiPriority w:val="99"/>
    <w:unhideWhenUsed/>
    <w:pPr>
      <w:spacing w:after="0" w:afterAutospacing="0"/>
    </w:pPr>
  </w:style>
  <w:style w:type="paragraph" w:styleId="909" w:default="1">
    <w:name w:val="Normal"/>
    <w:next w:val="909"/>
    <w:link w:val="909"/>
    <w:qFormat/>
    <w:pPr>
      <w:widowControl w:val="off"/>
    </w:pPr>
    <w:rPr>
      <w:rFonts w:hAnsi="Times New Roman"/>
      <w:sz w:val="24"/>
      <w:szCs w:val="24"/>
      <w:lang w:val="ru-RU" w:eastAsia="ru-RU" w:bidi="ar-SA"/>
    </w:rPr>
  </w:style>
  <w:style w:type="paragraph" w:styleId="910">
    <w:name w:val="Заголовок 1"/>
    <w:basedOn w:val="909"/>
    <w:next w:val="909"/>
    <w:link w:val="914"/>
    <w:uiPriority w:val="99"/>
    <w:qFormat/>
    <w:pPr>
      <w:keepNext/>
      <w:widowControl/>
      <w:outlineLvl w:val="0"/>
    </w:pPr>
    <w:rPr>
      <w:sz w:val="28"/>
      <w:szCs w:val="28"/>
      <w:lang w:val="en-US" w:eastAsia="en-US"/>
    </w:rPr>
  </w:style>
  <w:style w:type="character" w:styleId="911">
    <w:name w:val="Основной шрифт абзаца"/>
    <w:next w:val="911"/>
    <w:link w:val="909"/>
    <w:uiPriority w:val="99"/>
  </w:style>
  <w:style w:type="table" w:styleId="912">
    <w:name w:val="Обычная таблица"/>
    <w:next w:val="912"/>
    <w:link w:val="909"/>
    <w:uiPriority w:val="99"/>
    <w:semiHidden/>
    <w:unhideWhenUsed/>
    <w:qFormat/>
    <w:tblPr/>
  </w:style>
  <w:style w:type="numbering" w:styleId="913">
    <w:name w:val="Нет списка"/>
    <w:next w:val="913"/>
    <w:link w:val="909"/>
    <w:uiPriority w:val="99"/>
    <w:semiHidden/>
    <w:unhideWhenUsed/>
  </w:style>
  <w:style w:type="character" w:styleId="914">
    <w:name w:val="Заголовок 1 Знак"/>
    <w:next w:val="914"/>
    <w:link w:val="910"/>
    <w:uiPriority w:val="99"/>
    <w:rPr>
      <w:rFonts w:hAnsi="Times New Roman" w:cs="Arial"/>
      <w:sz w:val="28"/>
      <w:szCs w:val="28"/>
    </w:rPr>
  </w:style>
  <w:style w:type="paragraph" w:styleId="915">
    <w:name w:val="Style1"/>
    <w:basedOn w:val="909"/>
    <w:next w:val="915"/>
    <w:link w:val="909"/>
    <w:uiPriority w:val="99"/>
  </w:style>
  <w:style w:type="paragraph" w:styleId="916">
    <w:name w:val="Style2"/>
    <w:basedOn w:val="909"/>
    <w:next w:val="916"/>
    <w:link w:val="909"/>
    <w:uiPriority w:val="99"/>
  </w:style>
  <w:style w:type="paragraph" w:styleId="917">
    <w:name w:val="Style3"/>
    <w:basedOn w:val="909"/>
    <w:next w:val="917"/>
    <w:link w:val="909"/>
    <w:uiPriority w:val="99"/>
  </w:style>
  <w:style w:type="paragraph" w:styleId="918">
    <w:name w:val="Style4"/>
    <w:basedOn w:val="909"/>
    <w:next w:val="918"/>
    <w:link w:val="909"/>
    <w:uiPriority w:val="99"/>
    <w:pPr>
      <w:jc w:val="center"/>
      <w:spacing w:line="299" w:lineRule="exact"/>
    </w:pPr>
  </w:style>
  <w:style w:type="paragraph" w:styleId="919">
    <w:name w:val="Style5"/>
    <w:basedOn w:val="909"/>
    <w:next w:val="919"/>
    <w:link w:val="909"/>
    <w:uiPriority w:val="99"/>
    <w:pPr>
      <w:ind w:firstLine="710"/>
      <w:jc w:val="both"/>
      <w:spacing w:line="298" w:lineRule="exact"/>
    </w:pPr>
  </w:style>
  <w:style w:type="paragraph" w:styleId="920">
    <w:name w:val="Style6"/>
    <w:basedOn w:val="909"/>
    <w:next w:val="920"/>
    <w:link w:val="909"/>
    <w:uiPriority w:val="99"/>
    <w:pPr>
      <w:ind w:firstLine="720"/>
      <w:jc w:val="both"/>
      <w:spacing w:line="299" w:lineRule="exact"/>
    </w:pPr>
  </w:style>
  <w:style w:type="paragraph" w:styleId="921">
    <w:name w:val="Style7"/>
    <w:basedOn w:val="909"/>
    <w:next w:val="921"/>
    <w:link w:val="909"/>
    <w:uiPriority w:val="99"/>
  </w:style>
  <w:style w:type="paragraph" w:styleId="922">
    <w:name w:val="Style8"/>
    <w:basedOn w:val="909"/>
    <w:next w:val="922"/>
    <w:link w:val="909"/>
    <w:uiPriority w:val="99"/>
  </w:style>
  <w:style w:type="paragraph" w:styleId="923">
    <w:name w:val="Style9"/>
    <w:basedOn w:val="909"/>
    <w:next w:val="923"/>
    <w:link w:val="909"/>
    <w:uiPriority w:val="99"/>
    <w:pPr>
      <w:jc w:val="both"/>
      <w:spacing w:line="230" w:lineRule="exact"/>
    </w:pPr>
  </w:style>
  <w:style w:type="paragraph" w:styleId="924">
    <w:name w:val="Style10"/>
    <w:basedOn w:val="909"/>
    <w:next w:val="924"/>
    <w:link w:val="909"/>
    <w:uiPriority w:val="99"/>
    <w:pPr>
      <w:spacing w:line="298" w:lineRule="exact"/>
    </w:pPr>
  </w:style>
  <w:style w:type="paragraph" w:styleId="925">
    <w:name w:val="Style11"/>
    <w:basedOn w:val="909"/>
    <w:next w:val="925"/>
    <w:link w:val="909"/>
    <w:uiPriority w:val="99"/>
  </w:style>
  <w:style w:type="character" w:styleId="926">
    <w:name w:val="Font Style13"/>
    <w:next w:val="926"/>
    <w:link w:val="909"/>
    <w:uiPriority w:val="99"/>
    <w:rPr>
      <w:rFonts w:ascii="Times New Roman" w:hAnsi="Times New Roman" w:cs="Times New Roman"/>
      <w:b/>
      <w:bCs/>
      <w:color w:val="000000"/>
      <w:spacing w:val="60"/>
      <w:sz w:val="16"/>
      <w:szCs w:val="16"/>
    </w:rPr>
  </w:style>
  <w:style w:type="character" w:styleId="927">
    <w:name w:val="Font Style14"/>
    <w:next w:val="927"/>
    <w:link w:val="909"/>
    <w:uiPriority w:val="99"/>
    <w:rPr>
      <w:rFonts w:ascii="Arial" w:hAnsi="Arial" w:cs="Arial"/>
      <w:color w:val="000000"/>
      <w:sz w:val="24"/>
      <w:szCs w:val="24"/>
    </w:rPr>
  </w:style>
  <w:style w:type="character" w:styleId="928">
    <w:name w:val="Font Style15"/>
    <w:next w:val="928"/>
    <w:link w:val="909"/>
    <w:uiPriority w:val="99"/>
    <w:rPr>
      <w:rFonts w:ascii="Times New Roman" w:hAnsi="Times New Roman" w:cs="Times New Roman"/>
      <w:b/>
      <w:bCs/>
      <w:color w:val="000000"/>
      <w:sz w:val="44"/>
      <w:szCs w:val="44"/>
    </w:rPr>
  </w:style>
  <w:style w:type="character" w:styleId="929">
    <w:name w:val="Font Style16"/>
    <w:next w:val="929"/>
    <w:link w:val="909"/>
    <w:uiPriority w:val="99"/>
    <w:rPr>
      <w:rFonts w:ascii="Arial" w:hAnsi="Arial" w:cs="Arial"/>
      <w:b/>
      <w:bCs/>
      <w:color w:val="000000"/>
      <w:sz w:val="24"/>
      <w:szCs w:val="24"/>
    </w:rPr>
  </w:style>
  <w:style w:type="character" w:styleId="930">
    <w:name w:val="Font Style17"/>
    <w:next w:val="930"/>
    <w:link w:val="909"/>
    <w:uiPriority w:val="99"/>
    <w:rPr>
      <w:rFonts w:ascii="Arial" w:hAnsi="Arial" w:cs="Arial"/>
      <w:color w:val="000000"/>
      <w:sz w:val="24"/>
      <w:szCs w:val="24"/>
    </w:rPr>
  </w:style>
  <w:style w:type="character" w:styleId="931">
    <w:name w:val="Font Style18"/>
    <w:next w:val="931"/>
    <w:link w:val="909"/>
    <w:uiPriority w:val="99"/>
    <w:rPr>
      <w:rFonts w:ascii="Arial" w:hAnsi="Arial" w:cs="Arial"/>
      <w:color w:val="000000"/>
      <w:sz w:val="24"/>
      <w:szCs w:val="24"/>
    </w:rPr>
  </w:style>
  <w:style w:type="character" w:styleId="932">
    <w:name w:val="Font Style19"/>
    <w:next w:val="932"/>
    <w:link w:val="909"/>
    <w:uiPriority w:val="99"/>
    <w:rPr>
      <w:rFonts w:ascii="Arial" w:hAnsi="Arial" w:cs="Arial"/>
      <w:color w:val="000000"/>
      <w:sz w:val="18"/>
      <w:szCs w:val="18"/>
    </w:rPr>
  </w:style>
  <w:style w:type="character" w:styleId="933">
    <w:name w:val="Font Style20"/>
    <w:next w:val="933"/>
    <w:link w:val="909"/>
    <w:uiPriority w:val="99"/>
    <w:rPr>
      <w:rFonts w:ascii="Arial" w:hAnsi="Arial" w:cs="Arial"/>
      <w:color w:val="000000"/>
      <w:sz w:val="18"/>
      <w:szCs w:val="18"/>
    </w:rPr>
  </w:style>
  <w:style w:type="character" w:styleId="934">
    <w:name w:val="Font Style21"/>
    <w:next w:val="934"/>
    <w:link w:val="909"/>
    <w:uiPriority w:val="99"/>
    <w:rPr>
      <w:rFonts w:ascii="Arial Unicode MS" w:eastAsia="Arial Unicode MS" w:cs="Arial Unicode MS"/>
      <w:b/>
      <w:bCs/>
      <w:i/>
      <w:iCs/>
      <w:color w:val="000000"/>
      <w:spacing w:val="-20"/>
      <w:sz w:val="24"/>
      <w:szCs w:val="24"/>
    </w:rPr>
  </w:style>
  <w:style w:type="character" w:styleId="935">
    <w:name w:val="Font Style22"/>
    <w:next w:val="935"/>
    <w:link w:val="909"/>
    <w:uiPriority w:val="99"/>
    <w:rPr>
      <w:rFonts w:ascii="Arial" w:hAnsi="Arial" w:cs="Arial"/>
      <w:i/>
      <w:iCs/>
      <w:color w:val="000000"/>
      <w:spacing w:val="-20"/>
      <w:sz w:val="32"/>
      <w:szCs w:val="32"/>
    </w:rPr>
  </w:style>
  <w:style w:type="character" w:styleId="936">
    <w:name w:val="Гиперссылка"/>
    <w:next w:val="936"/>
    <w:link w:val="909"/>
    <w:uiPriority w:val="99"/>
    <w:rPr>
      <w:rFonts w:cs="Times New Roman"/>
      <w:color w:val="000080"/>
      <w:u w:val="single"/>
    </w:rPr>
  </w:style>
  <w:style w:type="paragraph" w:styleId="937">
    <w:name w:val="Верхний колонтитул"/>
    <w:basedOn w:val="909"/>
    <w:next w:val="937"/>
    <w:link w:val="938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38">
    <w:name w:val="Верхний колонтитул Знак"/>
    <w:next w:val="938"/>
    <w:link w:val="937"/>
    <w:uiPriority w:val="99"/>
    <w:rPr>
      <w:rFonts w:hAnsi="Times New Roman" w:cs="Times New Roman"/>
      <w:sz w:val="24"/>
      <w:szCs w:val="24"/>
    </w:rPr>
  </w:style>
  <w:style w:type="paragraph" w:styleId="939">
    <w:name w:val="Нижний колонтитул"/>
    <w:basedOn w:val="909"/>
    <w:next w:val="939"/>
    <w:link w:val="940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0">
    <w:name w:val="Нижний колонтитул Знак"/>
    <w:next w:val="940"/>
    <w:link w:val="939"/>
    <w:uiPriority w:val="99"/>
    <w:semiHidden/>
    <w:rPr>
      <w:rFonts w:hAnsi="Times New Roman" w:cs="Times New Roman"/>
      <w:sz w:val="24"/>
      <w:szCs w:val="24"/>
    </w:rPr>
  </w:style>
  <w:style w:type="paragraph" w:styleId="941">
    <w:name w:val="ConsPlusTitle"/>
    <w:basedOn w:val="909"/>
    <w:next w:val="941"/>
    <w:link w:val="909"/>
    <w:rPr>
      <w:rFonts w:ascii="Arial" w:hAnsi="Arial" w:cs="Arial"/>
      <w:b/>
      <w:bCs/>
      <w:sz w:val="20"/>
      <w:szCs w:val="20"/>
    </w:rPr>
  </w:style>
  <w:style w:type="paragraph" w:styleId="942">
    <w:name w:val="Основной текст"/>
    <w:basedOn w:val="909"/>
    <w:next w:val="942"/>
    <w:link w:val="943"/>
    <w:uiPriority w:val="99"/>
    <w:pPr>
      <w:jc w:val="both"/>
      <w:widowControl/>
    </w:pPr>
    <w:rPr>
      <w:sz w:val="28"/>
      <w:szCs w:val="28"/>
      <w:lang w:val="en-US" w:eastAsia="en-US"/>
    </w:rPr>
  </w:style>
  <w:style w:type="character" w:styleId="943">
    <w:name w:val="Основной текст Знак"/>
    <w:next w:val="943"/>
    <w:link w:val="942"/>
    <w:uiPriority w:val="99"/>
    <w:rPr>
      <w:rFonts w:hAnsi="Times New Roman" w:cs="Arial"/>
      <w:sz w:val="28"/>
      <w:szCs w:val="28"/>
    </w:rPr>
  </w:style>
  <w:style w:type="paragraph" w:styleId="944">
    <w:name w:val="ConsPlusNormal"/>
    <w:next w:val="944"/>
    <w:link w:val="90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45">
    <w:name w:val="Номер страницы"/>
    <w:next w:val="945"/>
    <w:link w:val="909"/>
    <w:uiPriority w:val="99"/>
    <w:rPr>
      <w:rFonts w:cs="Times New Roman"/>
    </w:rPr>
  </w:style>
  <w:style w:type="character" w:styleId="946">
    <w:name w:val="Основной текст (2)"/>
    <w:next w:val="946"/>
    <w:link w:val="947"/>
    <w:uiPriority w:val="99"/>
    <w:rPr>
      <w:rFonts w:cs="Times New Roman"/>
      <w:sz w:val="28"/>
      <w:szCs w:val="28"/>
      <w:shd w:val="clear" w:color="auto" w:fill="ffffff"/>
    </w:rPr>
  </w:style>
  <w:style w:type="paragraph" w:styleId="947">
    <w:name w:val="Основной текст (2)1"/>
    <w:basedOn w:val="909"/>
    <w:next w:val="947"/>
    <w:link w:val="946"/>
    <w:uiPriority w:val="99"/>
    <w:pPr>
      <w:jc w:val="center"/>
      <w:spacing w:after="240" w:line="317" w:lineRule="exact"/>
      <w:shd w:val="clear" w:color="auto" w:fill="ffffff"/>
      <w:widowControl/>
    </w:pPr>
    <w:rPr>
      <w:rFonts w:hAnsi="Calibri"/>
      <w:sz w:val="28"/>
      <w:szCs w:val="28"/>
      <w:lang w:val="en-US" w:eastAsia="en-US"/>
    </w:rPr>
  </w:style>
  <w:style w:type="paragraph" w:styleId="948">
    <w:name w:val="Знак Знак Знак Знак Знак Знак Знак"/>
    <w:basedOn w:val="909"/>
    <w:next w:val="948"/>
    <w:link w:val="909"/>
    <w:uiPriority w:val="99"/>
    <w:pPr>
      <w:jc w:val="right"/>
      <w:spacing w:after="160" w:line="240" w:lineRule="exact"/>
    </w:pPr>
    <w:rPr>
      <w:rFonts w:cs="Arial"/>
      <w:sz w:val="20"/>
      <w:szCs w:val="20"/>
      <w:lang w:val="en-GB" w:eastAsia="en-US"/>
    </w:rPr>
  </w:style>
  <w:style w:type="character" w:styleId="949">
    <w:name w:val="Font Style33"/>
    <w:next w:val="949"/>
    <w:link w:val="909"/>
    <w:uiPriority w:val="99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950">
    <w:name w:val="Style18"/>
    <w:basedOn w:val="909"/>
    <w:next w:val="950"/>
    <w:link w:val="909"/>
    <w:uiPriority w:val="99"/>
    <w:pPr>
      <w:spacing w:line="346" w:lineRule="exact"/>
    </w:pPr>
  </w:style>
  <w:style w:type="paragraph" w:styleId="951">
    <w:name w:val="Style22"/>
    <w:basedOn w:val="909"/>
    <w:next w:val="951"/>
    <w:link w:val="909"/>
    <w:uiPriority w:val="99"/>
    <w:pPr>
      <w:jc w:val="center"/>
      <w:spacing w:line="370" w:lineRule="exact"/>
    </w:pPr>
  </w:style>
  <w:style w:type="paragraph" w:styleId="952">
    <w:name w:val="Style23"/>
    <w:basedOn w:val="909"/>
    <w:next w:val="952"/>
    <w:link w:val="909"/>
    <w:uiPriority w:val="99"/>
  </w:style>
  <w:style w:type="character" w:styleId="953">
    <w:name w:val="Font Style30"/>
    <w:next w:val="953"/>
    <w:link w:val="909"/>
    <w:uiPriority w:val="99"/>
    <w:rPr>
      <w:rFonts w:ascii="Times New Roman" w:hAnsi="Times New Roman" w:cs="Times New Roman"/>
      <w:color w:val="000000"/>
      <w:sz w:val="28"/>
      <w:szCs w:val="28"/>
    </w:rPr>
  </w:style>
  <w:style w:type="paragraph" w:styleId="954">
    <w:name w:val="Название"/>
    <w:basedOn w:val="909"/>
    <w:next w:val="954"/>
    <w:link w:val="955"/>
    <w:uiPriority w:val="10"/>
    <w:qFormat/>
    <w:pPr>
      <w:jc w:val="center"/>
      <w:widowControl/>
    </w:pPr>
    <w:rPr>
      <w:sz w:val="28"/>
      <w:szCs w:val="20"/>
      <w:lang w:val="en-US" w:eastAsia="en-US"/>
    </w:rPr>
  </w:style>
  <w:style w:type="character" w:styleId="955">
    <w:name w:val="Название Знак"/>
    <w:next w:val="955"/>
    <w:link w:val="954"/>
    <w:uiPriority w:val="10"/>
    <w:rPr>
      <w:rFonts w:hAnsi="Times New Roman" w:cs="Times New Roman"/>
      <w:sz w:val="28"/>
    </w:rPr>
  </w:style>
  <w:style w:type="character" w:styleId="956">
    <w:name w:val="Font Style69"/>
    <w:next w:val="956"/>
    <w:link w:val="909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styleId="957">
    <w:name w:val="Основной текст (2) + 11 pt"/>
    <w:next w:val="957"/>
    <w:link w:val="909"/>
    <w:rPr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paragraph" w:styleId="958">
    <w:name w:val="Текст выноски"/>
    <w:basedOn w:val="909"/>
    <w:next w:val="958"/>
    <w:link w:val="959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styleId="959">
    <w:name w:val="Текст выноски Знак"/>
    <w:next w:val="959"/>
    <w:link w:val="958"/>
    <w:uiPriority w:val="99"/>
    <w:semiHidden/>
    <w:rPr>
      <w:rFonts w:ascii="Segoe UI" w:hAnsi="Segoe UI" w:cs="Segoe UI"/>
      <w:sz w:val="18"/>
      <w:szCs w:val="18"/>
    </w:rPr>
  </w:style>
  <w:style w:type="table" w:styleId="960">
    <w:name w:val="Сетка таблицы"/>
    <w:basedOn w:val="912"/>
    <w:next w:val="960"/>
    <w:link w:val="909"/>
    <w:uiPriority w:val="59"/>
    <w:tblPr/>
  </w:style>
  <w:style w:type="character" w:styleId="961" w:default="1">
    <w:name w:val="Default Paragraph Font"/>
    <w:uiPriority w:val="1"/>
    <w:semiHidden/>
    <w:unhideWhenUsed/>
  </w:style>
  <w:style w:type="numbering" w:styleId="962" w:default="1">
    <w:name w:val="No List"/>
    <w:uiPriority w:val="99"/>
    <w:semiHidden/>
    <w:unhideWhenUsed/>
  </w:style>
  <w:style w:type="table" w:styleId="963" w:default="1">
    <w:name w:val="Normal Table"/>
    <w:uiPriority w:val="99"/>
    <w:semiHidden/>
    <w:unhideWhenUsed/>
    <w:tblPr/>
  </w:style>
  <w:style w:type="character" w:styleId="964" w:customStyle="1">
    <w:name w:val="annotation reference"/>
    <w:basedOn w:val="764"/>
    <w:link w:val="747"/>
    <w:rPr>
      <w:sz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Сурменко</dc:creator>
  <cp:revision>612</cp:revision>
  <dcterms:created xsi:type="dcterms:W3CDTF">2021-07-06T02:31:00Z</dcterms:created>
  <dcterms:modified xsi:type="dcterms:W3CDTF">2023-12-11T05:15:18Z</dcterms:modified>
  <cp:version>983040</cp:version>
</cp:coreProperties>
</file>